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B62BBF" w:rsidRPr="005712C5" w14:paraId="68100B4D" w14:textId="77777777" w:rsidTr="00DD3954">
        <w:tc>
          <w:tcPr>
            <w:tcW w:w="10790" w:type="dxa"/>
            <w:gridSpan w:val="2"/>
            <w:vAlign w:val="center"/>
          </w:tcPr>
          <w:p w14:paraId="3B207AB3" w14:textId="77777777" w:rsidR="00B62BBF" w:rsidRPr="005712C5" w:rsidRDefault="00B62BBF" w:rsidP="00DD3954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Marking an Individual as Not Participating</w:t>
            </w:r>
          </w:p>
        </w:tc>
      </w:tr>
      <w:tr w:rsidR="00B62BBF" w:rsidRPr="005712C5" w14:paraId="7E895312" w14:textId="77777777" w:rsidTr="00DD3954">
        <w:tc>
          <w:tcPr>
            <w:tcW w:w="10790" w:type="dxa"/>
            <w:gridSpan w:val="2"/>
          </w:tcPr>
          <w:p w14:paraId="4A8E86DA" w14:textId="77777777" w:rsidR="00B62BBF" w:rsidRDefault="00B62BBF" w:rsidP="00DD3954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Before You Start</w:t>
            </w:r>
          </w:p>
          <w:p w14:paraId="7A10A798" w14:textId="5E0679B3" w:rsidR="00B62BBF" w:rsidRPr="00B62BBF" w:rsidRDefault="00B62BBF" w:rsidP="00B62BBF">
            <w:pPr>
              <w:ind w:left="73"/>
              <w:rPr>
                <w:iCs/>
              </w:rPr>
            </w:pPr>
            <w:r w:rsidRPr="00B62BBF">
              <w:rPr>
                <w:iCs/>
              </w:rPr>
              <w:t>County and Institution Managers may change the participation status of a member with an approved enrollment to Not Participating.</w:t>
            </w:r>
            <w:r>
              <w:rPr>
                <w:iCs/>
              </w:rPr>
              <w:t xml:space="preserve"> </w:t>
            </w:r>
            <w:r w:rsidRPr="00B62BBF">
              <w:rPr>
                <w:iCs/>
              </w:rPr>
              <w:t>Changing a member to Not Participating will not refund any fees.</w:t>
            </w:r>
          </w:p>
          <w:p w14:paraId="6BFA5B31" w14:textId="77777777" w:rsidR="00B62BBF" w:rsidRPr="00202703" w:rsidRDefault="00B62BBF" w:rsidP="00DD3954">
            <w:pPr>
              <w:pStyle w:val="ListParagraph"/>
              <w:rPr>
                <w:iCs/>
              </w:rPr>
            </w:pPr>
          </w:p>
        </w:tc>
      </w:tr>
      <w:tr w:rsidR="00B62BBF" w:rsidRPr="005712C5" w14:paraId="4543ED72" w14:textId="77777777" w:rsidTr="00B62BBF">
        <w:tc>
          <w:tcPr>
            <w:tcW w:w="5485" w:type="dxa"/>
          </w:tcPr>
          <w:p w14:paraId="7544C582" w14:textId="77777777" w:rsidR="00B62BBF" w:rsidRPr="005712C5" w:rsidRDefault="00B62BBF" w:rsidP="00DD3954">
            <w:pPr>
              <w:jc w:val="center"/>
              <w:rPr>
                <w:sz w:val="24"/>
              </w:rPr>
            </w:pPr>
            <w:r w:rsidRPr="005712C5">
              <w:rPr>
                <w:sz w:val="32"/>
                <w:szCs w:val="32"/>
              </w:rPr>
              <w:t>Steps</w:t>
            </w:r>
          </w:p>
          <w:p w14:paraId="6A5A02B0" w14:textId="77777777" w:rsidR="00B62BBF" w:rsidRPr="005712C5" w:rsidRDefault="00B62BBF" w:rsidP="00DD3954">
            <w:pPr>
              <w:rPr>
                <w:sz w:val="24"/>
              </w:rPr>
            </w:pPr>
          </w:p>
          <w:p w14:paraId="1A25FA86" w14:textId="3977A2C4" w:rsidR="00B62BBF" w:rsidRPr="00B745C8" w:rsidRDefault="00B62BBF" w:rsidP="00B62BBF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B745C8">
              <w:rPr>
                <w:bCs/>
              </w:rPr>
              <w:t>Click on Enrollments in the navigation pane</w:t>
            </w:r>
            <w:r>
              <w:rPr>
                <w:bCs/>
              </w:rPr>
              <w:t>.</w:t>
            </w:r>
          </w:p>
          <w:p w14:paraId="3E089F53" w14:textId="77777777" w:rsidR="00B62BBF" w:rsidRPr="00B745C8" w:rsidRDefault="00B62BBF" w:rsidP="00B62BBF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B745C8">
              <w:rPr>
                <w:bCs/>
              </w:rPr>
              <w:t>Search for the Member in the Approved Members search.</w:t>
            </w:r>
          </w:p>
          <w:p w14:paraId="6BD51947" w14:textId="77777777" w:rsidR="00B62BBF" w:rsidRPr="00B745C8" w:rsidRDefault="00B62BBF" w:rsidP="00B62BBF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B745C8">
              <w:rPr>
                <w:bCs/>
              </w:rPr>
              <w:t>Click on the Member’s record and scroll to the bottom of the page.</w:t>
            </w:r>
          </w:p>
          <w:p w14:paraId="6937A8BC" w14:textId="77777777" w:rsidR="00B62BBF" w:rsidRPr="00B745C8" w:rsidRDefault="00B62BBF" w:rsidP="00DD3954">
            <w:pPr>
              <w:rPr>
                <w:bCs/>
                <w:sz w:val="24"/>
                <w:szCs w:val="24"/>
              </w:rPr>
            </w:pPr>
          </w:p>
        </w:tc>
        <w:tc>
          <w:tcPr>
            <w:tcW w:w="5305" w:type="dxa"/>
          </w:tcPr>
          <w:p w14:paraId="17511C86" w14:textId="77777777" w:rsidR="00B62BBF" w:rsidRPr="00A20327" w:rsidRDefault="00B62BBF" w:rsidP="00DD3954">
            <w:pPr>
              <w:jc w:val="center"/>
              <w:rPr>
                <w:sz w:val="32"/>
              </w:rPr>
            </w:pPr>
            <w:r w:rsidRPr="00A20327">
              <w:rPr>
                <w:sz w:val="32"/>
              </w:rPr>
              <w:t>Screenshots</w:t>
            </w:r>
          </w:p>
          <w:p w14:paraId="61E30137" w14:textId="07837B7F" w:rsidR="00B62BBF" w:rsidRPr="00B62BBF" w:rsidRDefault="00B62BBF" w:rsidP="00DD3954">
            <w:pPr>
              <w:jc w:val="center"/>
              <w:rPr>
                <w:sz w:val="32"/>
              </w:rPr>
            </w:pPr>
            <w:r w:rsidRPr="00712370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B2CFDAA" wp14:editId="4EAA0FAA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198120</wp:posOffset>
                  </wp:positionV>
                  <wp:extent cx="2616412" cy="1257332"/>
                  <wp:effectExtent l="25400" t="25400" r="25400" b="2540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412" cy="125733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327">
              <w:rPr>
                <w:i/>
                <w:sz w:val="18"/>
              </w:rPr>
              <w:t>(Screen appearance may vary per state)</w:t>
            </w:r>
          </w:p>
          <w:p w14:paraId="5CB2751E" w14:textId="77777777" w:rsidR="00B62BBF" w:rsidRPr="005712C5" w:rsidRDefault="00B62BBF" w:rsidP="00DD3954">
            <w:pPr>
              <w:jc w:val="center"/>
            </w:pPr>
          </w:p>
        </w:tc>
      </w:tr>
      <w:tr w:rsidR="00B62BBF" w:rsidRPr="005712C5" w14:paraId="3DDF4453" w14:textId="77777777" w:rsidTr="00B62BBF">
        <w:tc>
          <w:tcPr>
            <w:tcW w:w="5485" w:type="dxa"/>
          </w:tcPr>
          <w:p w14:paraId="59F8F751" w14:textId="77777777" w:rsidR="00B62BBF" w:rsidRPr="00712370" w:rsidRDefault="00B62BBF" w:rsidP="00B62BBF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>Click the Not Participating button.</w:t>
            </w:r>
          </w:p>
        </w:tc>
        <w:tc>
          <w:tcPr>
            <w:tcW w:w="5305" w:type="dxa"/>
          </w:tcPr>
          <w:p w14:paraId="3F34D483" w14:textId="21ABF8A9" w:rsidR="00B62BBF" w:rsidRDefault="00B62BBF" w:rsidP="00DD3954">
            <w:pPr>
              <w:jc w:val="center"/>
              <w:rPr>
                <w:noProof/>
                <w:sz w:val="18"/>
              </w:rPr>
            </w:pPr>
            <w:r w:rsidRPr="00712370">
              <w:rPr>
                <w:noProof/>
                <w:sz w:val="18"/>
              </w:rPr>
              <w:drawing>
                <wp:anchor distT="0" distB="0" distL="114300" distR="114300" simplePos="0" relativeHeight="251661312" behindDoc="0" locked="0" layoutInCell="1" allowOverlap="1" wp14:anchorId="63A3C31F" wp14:editId="0ABAC24C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29422</wp:posOffset>
                  </wp:positionV>
                  <wp:extent cx="1146810" cy="525145"/>
                  <wp:effectExtent l="25400" t="25400" r="21590" b="20955"/>
                  <wp:wrapSquare wrapText="bothSides"/>
                  <wp:docPr id="395845846" name="Picture 39584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52514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B15F0C" w14:textId="0F1B3424" w:rsidR="00B62BBF" w:rsidRDefault="00B62BBF" w:rsidP="00DD3954">
            <w:pPr>
              <w:jc w:val="center"/>
              <w:rPr>
                <w:noProof/>
                <w:sz w:val="18"/>
              </w:rPr>
            </w:pPr>
          </w:p>
          <w:p w14:paraId="2D98115F" w14:textId="77777777" w:rsidR="00B62BBF" w:rsidRPr="005712C5" w:rsidRDefault="00B62BBF" w:rsidP="00DD3954">
            <w:pPr>
              <w:jc w:val="center"/>
              <w:rPr>
                <w:sz w:val="18"/>
              </w:rPr>
            </w:pPr>
          </w:p>
        </w:tc>
      </w:tr>
      <w:tr w:rsidR="00B62BBF" w:rsidRPr="005712C5" w14:paraId="68E0CD1B" w14:textId="77777777" w:rsidTr="00B62BBF">
        <w:tc>
          <w:tcPr>
            <w:tcW w:w="5485" w:type="dxa"/>
          </w:tcPr>
          <w:p w14:paraId="394D03B0" w14:textId="77777777" w:rsidR="00B62BBF" w:rsidRDefault="00B62BBF" w:rsidP="00B62BBF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>A popup window will appear. Click the Confirm button to change the member’s status to not participating.</w:t>
            </w:r>
          </w:p>
        </w:tc>
        <w:tc>
          <w:tcPr>
            <w:tcW w:w="5305" w:type="dxa"/>
          </w:tcPr>
          <w:p w14:paraId="561E70F8" w14:textId="0524EA65" w:rsidR="00B62BBF" w:rsidRDefault="00B62BBF" w:rsidP="00DD3954">
            <w:pPr>
              <w:jc w:val="center"/>
              <w:rPr>
                <w:noProof/>
                <w:sz w:val="18"/>
              </w:rPr>
            </w:pPr>
            <w:r w:rsidRPr="00712370">
              <w:rPr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2B159AFF" wp14:editId="39A835CE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19050</wp:posOffset>
                  </wp:positionV>
                  <wp:extent cx="2793432" cy="828366"/>
                  <wp:effectExtent l="25400" t="25400" r="26035" b="22860"/>
                  <wp:wrapSquare wrapText="bothSides"/>
                  <wp:docPr id="734763228" name="Picture 734763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432" cy="828366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2BBF" w:rsidRPr="005712C5" w14:paraId="39D541CA" w14:textId="77777777" w:rsidTr="00DD3954">
        <w:tc>
          <w:tcPr>
            <w:tcW w:w="10790" w:type="dxa"/>
            <w:gridSpan w:val="2"/>
          </w:tcPr>
          <w:p w14:paraId="13297E0C" w14:textId="77777777" w:rsidR="00B62BBF" w:rsidRPr="00D50E23" w:rsidRDefault="00B62BBF" w:rsidP="00DD3954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Removing a Member from Not Participating Status</w:t>
            </w:r>
          </w:p>
        </w:tc>
      </w:tr>
      <w:tr w:rsidR="00B62BBF" w:rsidRPr="005712C5" w14:paraId="32F6C1E0" w14:textId="77777777" w:rsidTr="00B62BBF">
        <w:tc>
          <w:tcPr>
            <w:tcW w:w="5485" w:type="dxa"/>
          </w:tcPr>
          <w:p w14:paraId="4549BB66" w14:textId="77777777" w:rsidR="00B62BBF" w:rsidRPr="00AC112F" w:rsidRDefault="00B62BBF" w:rsidP="00B62BBF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 w:rsidRPr="00AC112F">
              <w:rPr>
                <w:bCs/>
              </w:rPr>
              <w:t>Click on the Members in the navigation pane.</w:t>
            </w:r>
          </w:p>
          <w:p w14:paraId="38A709CD" w14:textId="77777777" w:rsidR="00B62BBF" w:rsidRDefault="00B62BBF" w:rsidP="00B62BBF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>
              <w:rPr>
                <w:bCs/>
              </w:rPr>
              <w:t>Search and select the member record.</w:t>
            </w:r>
          </w:p>
          <w:p w14:paraId="7B2FDDD4" w14:textId="77777777" w:rsidR="00B62BBF" w:rsidRPr="00D50E23" w:rsidRDefault="00B62BBF" w:rsidP="00DD3954">
            <w:pPr>
              <w:pStyle w:val="ListParagraph"/>
              <w:rPr>
                <w:bCs/>
              </w:rPr>
            </w:pPr>
          </w:p>
        </w:tc>
        <w:tc>
          <w:tcPr>
            <w:tcW w:w="5305" w:type="dxa"/>
          </w:tcPr>
          <w:p w14:paraId="0EF8A741" w14:textId="77777777" w:rsidR="00B62BBF" w:rsidRDefault="00B62BBF" w:rsidP="00DD3954">
            <w:pPr>
              <w:jc w:val="center"/>
              <w:rPr>
                <w:noProof/>
                <w:sz w:val="18"/>
              </w:rPr>
            </w:pPr>
            <w:r w:rsidRPr="004E3702"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399D8311" wp14:editId="2D7FDBB9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19050</wp:posOffset>
                  </wp:positionV>
                  <wp:extent cx="2816764" cy="581609"/>
                  <wp:effectExtent l="25400" t="25400" r="28575" b="2857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764" cy="58160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3511BF" w14:textId="77777777" w:rsidR="00B62BBF" w:rsidRDefault="00B62BBF" w:rsidP="00DD3954">
            <w:pPr>
              <w:jc w:val="center"/>
              <w:rPr>
                <w:noProof/>
                <w:sz w:val="18"/>
              </w:rPr>
            </w:pPr>
          </w:p>
        </w:tc>
      </w:tr>
      <w:tr w:rsidR="00B62BBF" w:rsidRPr="005712C5" w14:paraId="0A03685F" w14:textId="77777777" w:rsidTr="00B62BBF">
        <w:tc>
          <w:tcPr>
            <w:tcW w:w="5485" w:type="dxa"/>
          </w:tcPr>
          <w:p w14:paraId="3F788105" w14:textId="77777777" w:rsidR="00B62BBF" w:rsidRDefault="00B62BBF" w:rsidP="00B62BBF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>
              <w:rPr>
                <w:bCs/>
              </w:rPr>
              <w:t xml:space="preserve">Click the Mark </w:t>
            </w:r>
            <w:proofErr w:type="gramStart"/>
            <w:r>
              <w:rPr>
                <w:bCs/>
              </w:rPr>
              <w:t>As</w:t>
            </w:r>
            <w:proofErr w:type="gramEnd"/>
            <w:r>
              <w:rPr>
                <w:bCs/>
              </w:rPr>
              <w:t xml:space="preserve"> Participating button.</w:t>
            </w:r>
          </w:p>
          <w:p w14:paraId="0CFA8412" w14:textId="77777777" w:rsidR="00B62BBF" w:rsidRDefault="00B62BBF" w:rsidP="00B62BBF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>
              <w:rPr>
                <w:bCs/>
              </w:rPr>
              <w:t>The member record will return to approved status.</w:t>
            </w:r>
          </w:p>
        </w:tc>
        <w:tc>
          <w:tcPr>
            <w:tcW w:w="5305" w:type="dxa"/>
          </w:tcPr>
          <w:p w14:paraId="5AA9C935" w14:textId="77777777" w:rsidR="00B62BBF" w:rsidRDefault="00B62BBF" w:rsidP="00DD3954">
            <w:pPr>
              <w:jc w:val="center"/>
              <w:rPr>
                <w:noProof/>
                <w:sz w:val="18"/>
              </w:rPr>
            </w:pPr>
            <w:r w:rsidRPr="00AC112F">
              <w:rPr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7CB64DEA" wp14:editId="33837CF2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19050</wp:posOffset>
                  </wp:positionV>
                  <wp:extent cx="2733050" cy="472717"/>
                  <wp:effectExtent l="25400" t="25400" r="22860" b="2286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050" cy="472717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98E12E" w14:textId="77777777" w:rsidR="00B62BBF" w:rsidRDefault="00B62BBF" w:rsidP="00DD3954">
            <w:pPr>
              <w:jc w:val="center"/>
              <w:rPr>
                <w:noProof/>
                <w:sz w:val="18"/>
              </w:rPr>
            </w:pPr>
          </w:p>
        </w:tc>
      </w:tr>
      <w:tr w:rsidR="00B62BBF" w:rsidRPr="005712C5" w14:paraId="720D8179" w14:textId="77777777" w:rsidTr="00DD3954">
        <w:tc>
          <w:tcPr>
            <w:tcW w:w="10790" w:type="dxa"/>
            <w:gridSpan w:val="2"/>
          </w:tcPr>
          <w:p w14:paraId="3FC7C301" w14:textId="77777777" w:rsidR="00B62BBF" w:rsidRPr="00755065" w:rsidRDefault="00B62BBF" w:rsidP="00DD3954">
            <w:pPr>
              <w:jc w:val="center"/>
              <w:rPr>
                <w:noProof/>
                <w:sz w:val="32"/>
                <w:szCs w:val="32"/>
              </w:rPr>
            </w:pPr>
            <w:r w:rsidRPr="00755065">
              <w:rPr>
                <w:noProof/>
                <w:sz w:val="32"/>
                <w:szCs w:val="32"/>
              </w:rPr>
              <w:t>Tips</w:t>
            </w:r>
          </w:p>
          <w:p w14:paraId="6D90C392" w14:textId="77777777" w:rsidR="00B62BBF" w:rsidRPr="00B62BBF" w:rsidRDefault="00B62BBF" w:rsidP="00B62BBF">
            <w:pPr>
              <w:rPr>
                <w:iCs/>
              </w:rPr>
            </w:pPr>
            <w:r w:rsidRPr="00B62BBF">
              <w:rPr>
                <w:iCs/>
              </w:rPr>
              <w:t>Changing a member to Not Participating will mean that their approved enrollment will still count on the ES-237/annual report.</w:t>
            </w:r>
          </w:p>
          <w:p w14:paraId="65AB9972" w14:textId="77777777" w:rsidR="00B62BBF" w:rsidRPr="00B62BBF" w:rsidRDefault="00B62BBF" w:rsidP="00B62BBF">
            <w:pPr>
              <w:rPr>
                <w:iCs/>
              </w:rPr>
            </w:pPr>
            <w:r w:rsidRPr="00B62BBF">
              <w:rPr>
                <w:iCs/>
              </w:rPr>
              <w:t>Members marked as Not Participating will not be able to register for events.</w:t>
            </w:r>
          </w:p>
          <w:p w14:paraId="032A895A" w14:textId="77777777" w:rsidR="00B62BBF" w:rsidRPr="00B62BBF" w:rsidRDefault="00B62BBF" w:rsidP="00B62BBF">
            <w:pPr>
              <w:rPr>
                <w:noProof/>
                <w:sz w:val="32"/>
                <w:szCs w:val="32"/>
              </w:rPr>
            </w:pPr>
            <w:r w:rsidRPr="00B62BBF">
              <w:rPr>
                <w:iCs/>
              </w:rPr>
              <w:t>Marking a member as Not Participating will not impact the member’s ability to re-enroll in future program years.</w:t>
            </w:r>
          </w:p>
          <w:p w14:paraId="11E3FA7E" w14:textId="77777777" w:rsidR="00B62BBF" w:rsidRPr="00B82C09" w:rsidRDefault="00B62BBF" w:rsidP="00B62BBF">
            <w:pPr>
              <w:rPr>
                <w:noProof/>
              </w:rPr>
            </w:pPr>
            <w:r w:rsidRPr="00B62BBF">
              <w:rPr>
                <w:iCs/>
                <w:noProof/>
              </w:rPr>
              <w:t>Changing the status to Not Participating or returning it to Approved status only applies to enrollments for the current program year.</w:t>
            </w:r>
          </w:p>
        </w:tc>
      </w:tr>
    </w:tbl>
    <w:p w14:paraId="42E8FDA3" w14:textId="777D2CAE" w:rsidR="006B6D66" w:rsidRDefault="006B6D66"/>
    <w:sectPr w:rsidR="006B6D66" w:rsidSect="00DF56EA">
      <w:headerReference w:type="default" r:id="rId15"/>
      <w:footerReference w:type="default" r:id="rId16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8C7D" w14:textId="77777777" w:rsidR="006B1247" w:rsidRDefault="006B1247" w:rsidP="00F95C2D">
      <w:pPr>
        <w:spacing w:after="0" w:line="240" w:lineRule="auto"/>
      </w:pPr>
      <w:r>
        <w:separator/>
      </w:r>
    </w:p>
  </w:endnote>
  <w:endnote w:type="continuationSeparator" w:id="0">
    <w:p w14:paraId="2E2EC6AE" w14:textId="77777777" w:rsidR="006B1247" w:rsidRDefault="006B1247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F390" w14:textId="1A6B782A" w:rsidR="00925E5E" w:rsidRDefault="001E58B8" w:rsidP="00FB708B">
    <w:pPr>
      <w:pStyle w:val="Footer"/>
      <w:tabs>
        <w:tab w:val="clear" w:pos="4680"/>
        <w:tab w:val="clear" w:pos="9360"/>
        <w:tab w:val="center" w:pos="5310"/>
        <w:tab w:val="right" w:pos="10620"/>
      </w:tabs>
    </w:pPr>
    <w:r>
      <w:rPr>
        <w:rFonts w:ascii="Cambria" w:hAnsi="Cambria"/>
        <w:noProof/>
        <w:color w:val="808080" w:themeColor="background1" w:themeShade="80"/>
      </w:rPr>
      <w:drawing>
        <wp:anchor distT="0" distB="0" distL="114300" distR="114300" simplePos="0" relativeHeight="251679744" behindDoc="1" locked="0" layoutInCell="1" allowOverlap="1" wp14:anchorId="2FD8A4DA" wp14:editId="2D091EC8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582480" cy="447675"/>
          <wp:effectExtent l="0" t="0" r="0" b="0"/>
          <wp:wrapTight wrapText="bothSides">
            <wp:wrapPolygon edited="0">
              <wp:start x="0" y="0"/>
              <wp:lineTo x="0" y="20221"/>
              <wp:lineTo x="21323" y="20221"/>
              <wp:lineTo x="21323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/>
                  <a:stretch>
                    <a:fillRect/>
                  </a:stretch>
                </pic:blipFill>
                <pic:spPr>
                  <a:xfrm>
                    <a:off x="0" y="0"/>
                    <a:ext cx="158248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DCF" w:rsidRPr="00AD0DCF">
      <w:rPr>
        <w:rFonts w:ascii="Cambria" w:hAnsi="Cambria"/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BCA1711" wp14:editId="657F50B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8412D4" w14:textId="77777777" w:rsidR="00AD0DCF" w:rsidRDefault="00AD0D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CA1711" id="Rectangle 40" o:spid="_x0000_s1026" style="position:absolute;margin-left:0;margin-top:0;width:36pt;height:25.2pt;z-index:25167769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7C8412D4" w14:textId="77777777" w:rsidR="00AD0DCF" w:rsidRDefault="00AD0D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93DF3">
      <w:tab/>
    </w:r>
    <w:r w:rsidR="00FE3BA7">
      <w:tab/>
    </w:r>
    <w:r w:rsidR="00D93DF3">
      <w:fldChar w:fldCharType="begin"/>
    </w:r>
    <w:r w:rsidR="00D93DF3">
      <w:instrText xml:space="preserve"> DATE \@ "MMMM d, yyyy" </w:instrText>
    </w:r>
    <w:r w:rsidR="00D93DF3">
      <w:fldChar w:fldCharType="separate"/>
    </w:r>
    <w:r w:rsidR="008A13B0">
      <w:rPr>
        <w:noProof/>
      </w:rPr>
      <w:t>October 10, 2023</w:t>
    </w:r>
    <w:r w:rsidR="00D93D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DFEF" w14:textId="77777777" w:rsidR="006B1247" w:rsidRDefault="006B1247" w:rsidP="00F95C2D">
      <w:pPr>
        <w:spacing w:after="0" w:line="240" w:lineRule="auto"/>
      </w:pPr>
      <w:r>
        <w:separator/>
      </w:r>
    </w:p>
  </w:footnote>
  <w:footnote w:type="continuationSeparator" w:id="0">
    <w:p w14:paraId="7766EFBD" w14:textId="77777777" w:rsidR="006B1247" w:rsidRDefault="006B1247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DD3" w14:textId="5C2EEDB6" w:rsidR="00925E5E" w:rsidRDefault="00ED0368" w:rsidP="00ED0368">
    <w:pPr>
      <w:pStyle w:val="Header"/>
      <w:tabs>
        <w:tab w:val="clear" w:pos="4680"/>
        <w:tab w:val="clear" w:pos="9360"/>
        <w:tab w:val="right" w:pos="10728"/>
      </w:tabs>
      <w:ind w:firstLine="8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ab/>
    </w:r>
    <w:r w:rsidR="001E58B8">
      <w:rPr>
        <w:noProof/>
        <w:sz w:val="36"/>
      </w:rPr>
      <w:drawing>
        <wp:anchor distT="0" distB="0" distL="114300" distR="114300" simplePos="0" relativeHeight="251680768" behindDoc="1" locked="0" layoutInCell="1" allowOverlap="1" wp14:anchorId="1F4B02C3" wp14:editId="06C57F4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81125" cy="389145"/>
          <wp:effectExtent l="0" t="0" r="0" b="0"/>
          <wp:wrapTight wrapText="bothSides">
            <wp:wrapPolygon edited="0">
              <wp:start x="0" y="0"/>
              <wp:lineTo x="0" y="20118"/>
              <wp:lineTo x="21153" y="20118"/>
              <wp:lineTo x="211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/>
                  <a:stretch>
                    <a:fillRect/>
                  </a:stretch>
                </pic:blipFill>
                <pic:spPr>
                  <a:xfrm>
                    <a:off x="0" y="0"/>
                    <a:ext cx="1381125" cy="38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5E5E"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C1BFC" wp14:editId="78E4E0C5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8C13F6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" strokecolor="black [3213]" strokeweight="1pt">
              <v:stroke joinstyle="miter"/>
              <w10:wrap anchorx="page"/>
            </v:line>
          </w:pict>
        </mc:Fallback>
      </mc:AlternateContent>
    </w:r>
    <w:r w:rsidR="00B62BBF">
      <w:rPr>
        <w:rFonts w:ascii="Cambria" w:hAnsi="Cambria"/>
        <w:sz w:val="36"/>
        <w:szCs w:val="36"/>
      </w:rPr>
      <w:t>Institution/County Manager</w:t>
    </w:r>
  </w:p>
  <w:p w14:paraId="473B34A6" w14:textId="77777777" w:rsidR="00B62BBF" w:rsidRPr="00DF56EA" w:rsidRDefault="00B62BBF" w:rsidP="00ED0368">
    <w:pPr>
      <w:pStyle w:val="Header"/>
      <w:tabs>
        <w:tab w:val="clear" w:pos="4680"/>
        <w:tab w:val="clear" w:pos="9360"/>
        <w:tab w:val="right" w:pos="10728"/>
      </w:tabs>
      <w:ind w:firstLine="8"/>
      <w:rPr>
        <w:rFonts w:ascii="Cambria" w:hAnsi="Cambri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2.5pt;height:182.5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86B37"/>
    <w:multiLevelType w:val="hybridMultilevel"/>
    <w:tmpl w:val="C656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2B4F"/>
    <w:multiLevelType w:val="hybridMultilevel"/>
    <w:tmpl w:val="5BF07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200F"/>
    <w:multiLevelType w:val="hybridMultilevel"/>
    <w:tmpl w:val="79FE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E619D"/>
    <w:multiLevelType w:val="hybridMultilevel"/>
    <w:tmpl w:val="0ACEE26C"/>
    <w:lvl w:ilvl="0" w:tplc="0506FD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8F8"/>
    <w:multiLevelType w:val="hybridMultilevel"/>
    <w:tmpl w:val="D57C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E1415"/>
    <w:multiLevelType w:val="hybridMultilevel"/>
    <w:tmpl w:val="2074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3C6C5C"/>
    <w:multiLevelType w:val="hybridMultilevel"/>
    <w:tmpl w:val="D982DA96"/>
    <w:lvl w:ilvl="0" w:tplc="2BF49D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3E72"/>
    <w:multiLevelType w:val="hybridMultilevel"/>
    <w:tmpl w:val="5BF07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839C6"/>
    <w:multiLevelType w:val="hybridMultilevel"/>
    <w:tmpl w:val="37588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37356">
    <w:abstractNumId w:val="7"/>
  </w:num>
  <w:num w:numId="2" w16cid:durableId="231964156">
    <w:abstractNumId w:val="28"/>
  </w:num>
  <w:num w:numId="3" w16cid:durableId="1049258564">
    <w:abstractNumId w:val="27"/>
  </w:num>
  <w:num w:numId="4" w16cid:durableId="1724405981">
    <w:abstractNumId w:val="31"/>
  </w:num>
  <w:num w:numId="5" w16cid:durableId="430976973">
    <w:abstractNumId w:val="18"/>
  </w:num>
  <w:num w:numId="6" w16cid:durableId="1862234245">
    <w:abstractNumId w:val="32"/>
  </w:num>
  <w:num w:numId="7" w16cid:durableId="1470055548">
    <w:abstractNumId w:val="0"/>
  </w:num>
  <w:num w:numId="8" w16cid:durableId="1899978899">
    <w:abstractNumId w:val="19"/>
  </w:num>
  <w:num w:numId="9" w16cid:durableId="805703306">
    <w:abstractNumId w:val="6"/>
  </w:num>
  <w:num w:numId="10" w16cid:durableId="1964379392">
    <w:abstractNumId w:val="14"/>
  </w:num>
  <w:num w:numId="11" w16cid:durableId="1039165161">
    <w:abstractNumId w:val="3"/>
  </w:num>
  <w:num w:numId="12" w16cid:durableId="355735162">
    <w:abstractNumId w:val="9"/>
  </w:num>
  <w:num w:numId="13" w16cid:durableId="7761450">
    <w:abstractNumId w:val="16"/>
  </w:num>
  <w:num w:numId="14" w16cid:durableId="1761173936">
    <w:abstractNumId w:val="25"/>
  </w:num>
  <w:num w:numId="15" w16cid:durableId="1191142666">
    <w:abstractNumId w:val="12"/>
  </w:num>
  <w:num w:numId="16" w16cid:durableId="1307273188">
    <w:abstractNumId w:val="21"/>
  </w:num>
  <w:num w:numId="17" w16cid:durableId="1089041581">
    <w:abstractNumId w:val="29"/>
  </w:num>
  <w:num w:numId="18" w16cid:durableId="1601186078">
    <w:abstractNumId w:val="20"/>
  </w:num>
  <w:num w:numId="19" w16cid:durableId="790898527">
    <w:abstractNumId w:val="22"/>
  </w:num>
  <w:num w:numId="20" w16cid:durableId="1860972374">
    <w:abstractNumId w:val="33"/>
  </w:num>
  <w:num w:numId="21" w16cid:durableId="1591229896">
    <w:abstractNumId w:val="26"/>
  </w:num>
  <w:num w:numId="22" w16cid:durableId="1105885052">
    <w:abstractNumId w:val="17"/>
  </w:num>
  <w:num w:numId="23" w16cid:durableId="387144503">
    <w:abstractNumId w:val="15"/>
  </w:num>
  <w:num w:numId="24" w16cid:durableId="5519054">
    <w:abstractNumId w:val="1"/>
  </w:num>
  <w:num w:numId="25" w16cid:durableId="152918052">
    <w:abstractNumId w:val="2"/>
  </w:num>
  <w:num w:numId="26" w16cid:durableId="1348142772">
    <w:abstractNumId w:val="24"/>
  </w:num>
  <w:num w:numId="27" w16cid:durableId="689261457">
    <w:abstractNumId w:val="8"/>
  </w:num>
  <w:num w:numId="28" w16cid:durableId="1175346049">
    <w:abstractNumId w:val="4"/>
  </w:num>
  <w:num w:numId="29" w16cid:durableId="456487440">
    <w:abstractNumId w:val="11"/>
  </w:num>
  <w:num w:numId="30" w16cid:durableId="2030910844">
    <w:abstractNumId w:val="30"/>
  </w:num>
  <w:num w:numId="31" w16cid:durableId="561868748">
    <w:abstractNumId w:val="13"/>
  </w:num>
  <w:num w:numId="32" w16cid:durableId="388648306">
    <w:abstractNumId w:val="5"/>
  </w:num>
  <w:num w:numId="33" w16cid:durableId="1400788444">
    <w:abstractNumId w:val="10"/>
  </w:num>
  <w:num w:numId="34" w16cid:durableId="6045832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2D"/>
    <w:rsid w:val="00005F3C"/>
    <w:rsid w:val="000060F3"/>
    <w:rsid w:val="0001662E"/>
    <w:rsid w:val="000202E7"/>
    <w:rsid w:val="00047F66"/>
    <w:rsid w:val="0005715A"/>
    <w:rsid w:val="000740F7"/>
    <w:rsid w:val="000A1369"/>
    <w:rsid w:val="000D26A2"/>
    <w:rsid w:val="000E19BD"/>
    <w:rsid w:val="000E1BB2"/>
    <w:rsid w:val="00121BA1"/>
    <w:rsid w:val="001562B1"/>
    <w:rsid w:val="00172092"/>
    <w:rsid w:val="001A0E64"/>
    <w:rsid w:val="001A40F3"/>
    <w:rsid w:val="001E58B8"/>
    <w:rsid w:val="00205100"/>
    <w:rsid w:val="0024421D"/>
    <w:rsid w:val="002C6282"/>
    <w:rsid w:val="002D68CF"/>
    <w:rsid w:val="002F211E"/>
    <w:rsid w:val="00353679"/>
    <w:rsid w:val="00387F46"/>
    <w:rsid w:val="003B63A0"/>
    <w:rsid w:val="003E3F44"/>
    <w:rsid w:val="003F5A97"/>
    <w:rsid w:val="003F7963"/>
    <w:rsid w:val="003F7C83"/>
    <w:rsid w:val="00447FBF"/>
    <w:rsid w:val="00490212"/>
    <w:rsid w:val="004B1036"/>
    <w:rsid w:val="004C1F70"/>
    <w:rsid w:val="004D24CE"/>
    <w:rsid w:val="004D61E2"/>
    <w:rsid w:val="00516DC6"/>
    <w:rsid w:val="00530A19"/>
    <w:rsid w:val="00542793"/>
    <w:rsid w:val="00545865"/>
    <w:rsid w:val="005712C5"/>
    <w:rsid w:val="0059313A"/>
    <w:rsid w:val="00623E88"/>
    <w:rsid w:val="006564FA"/>
    <w:rsid w:val="00661EDF"/>
    <w:rsid w:val="006B1247"/>
    <w:rsid w:val="006B6D66"/>
    <w:rsid w:val="007039F0"/>
    <w:rsid w:val="007261EB"/>
    <w:rsid w:val="00731F75"/>
    <w:rsid w:val="007343F8"/>
    <w:rsid w:val="00755065"/>
    <w:rsid w:val="0079627A"/>
    <w:rsid w:val="00797404"/>
    <w:rsid w:val="007B5BCB"/>
    <w:rsid w:val="007C68AA"/>
    <w:rsid w:val="00807104"/>
    <w:rsid w:val="0086775F"/>
    <w:rsid w:val="008678BE"/>
    <w:rsid w:val="008A13B0"/>
    <w:rsid w:val="008A2D76"/>
    <w:rsid w:val="008B777B"/>
    <w:rsid w:val="008F72D6"/>
    <w:rsid w:val="00925E5E"/>
    <w:rsid w:val="00932E5C"/>
    <w:rsid w:val="009D213B"/>
    <w:rsid w:val="009F69C0"/>
    <w:rsid w:val="00A00DAD"/>
    <w:rsid w:val="00A2008E"/>
    <w:rsid w:val="00A55898"/>
    <w:rsid w:val="00A97219"/>
    <w:rsid w:val="00AA70AB"/>
    <w:rsid w:val="00AB4F64"/>
    <w:rsid w:val="00AD0DCF"/>
    <w:rsid w:val="00AD20D9"/>
    <w:rsid w:val="00AD644F"/>
    <w:rsid w:val="00B1164F"/>
    <w:rsid w:val="00B437E7"/>
    <w:rsid w:val="00B62BBF"/>
    <w:rsid w:val="00B843D0"/>
    <w:rsid w:val="00BE0AF5"/>
    <w:rsid w:val="00C24F7C"/>
    <w:rsid w:val="00C650C7"/>
    <w:rsid w:val="00C9138E"/>
    <w:rsid w:val="00C946AA"/>
    <w:rsid w:val="00CA71C0"/>
    <w:rsid w:val="00CD7ED8"/>
    <w:rsid w:val="00D073BA"/>
    <w:rsid w:val="00D21531"/>
    <w:rsid w:val="00D44E40"/>
    <w:rsid w:val="00D47432"/>
    <w:rsid w:val="00D56C70"/>
    <w:rsid w:val="00D6443C"/>
    <w:rsid w:val="00D93DF3"/>
    <w:rsid w:val="00DA75C2"/>
    <w:rsid w:val="00DB2B88"/>
    <w:rsid w:val="00DF1F95"/>
    <w:rsid w:val="00DF56EA"/>
    <w:rsid w:val="00E56C71"/>
    <w:rsid w:val="00E64B17"/>
    <w:rsid w:val="00ED0368"/>
    <w:rsid w:val="00F109A4"/>
    <w:rsid w:val="00F16FC1"/>
    <w:rsid w:val="00F86208"/>
    <w:rsid w:val="00F95C2D"/>
    <w:rsid w:val="00FA3F9C"/>
    <w:rsid w:val="00FB3E0A"/>
    <w:rsid w:val="00FB708B"/>
    <w:rsid w:val="00FD0439"/>
    <w:rsid w:val="00FE3BA7"/>
    <w:rsid w:val="032B530F"/>
    <w:rsid w:val="24D29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71FB9"/>
  <w15:docId w15:val="{C4E10976-ED8F-495A-BD17-854A92F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005F3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2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6" ma:contentTypeDescription="Create a new document." ma:contentTypeScope="" ma:versionID="5050e94e33a41e13be0c29ad42cfff8b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1092dbcc121fd28a4081f947ad5f2157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49DDC-30F3-4182-880C-E5005658C4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2B22C-9BCB-4198-8852-9CA2C0525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04C4DE-AFC6-4FB8-95FD-65C2E6D81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Krueger, Shelly</cp:lastModifiedBy>
  <cp:revision>2</cp:revision>
  <dcterms:created xsi:type="dcterms:W3CDTF">2023-10-10T18:25:00Z</dcterms:created>
  <dcterms:modified xsi:type="dcterms:W3CDTF">2023-10-10T18:25:00Z</dcterms:modified>
</cp:coreProperties>
</file>